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52"/>
                    <w:szCs w:val="5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5F33E885" w:rsidR="00184B8C" w:rsidRPr="00082BE3" w:rsidRDefault="00082BE3" w:rsidP="00AB04C3">
                    <w:pPr>
                      <w:pStyle w:val="Betarp"/>
                      <w:spacing w:line="216" w:lineRule="auto"/>
                      <w:rPr>
                        <w:rFonts w:asciiTheme="majorHAnsi" w:eastAsiaTheme="majorEastAsia" w:hAnsiTheme="majorHAnsi" w:cstheme="majorBidi"/>
                        <w:color w:val="4472C4" w:themeColor="accent1"/>
                        <w:sz w:val="52"/>
                        <w:szCs w:val="52"/>
                        <w:lang w:val="lt-LT"/>
                      </w:rPr>
                    </w:pPr>
                    <w:r w:rsidRPr="00082BE3">
                      <w:rPr>
                        <w:rFonts w:asciiTheme="majorHAnsi" w:eastAsiaTheme="majorEastAsia" w:hAnsiTheme="majorHAnsi" w:cstheme="majorBidi"/>
                        <w:color w:val="4472C4" w:themeColor="accent1"/>
                        <w:sz w:val="52"/>
                        <w:szCs w:val="52"/>
                        <w:lang w:val="lt-LT"/>
                      </w:rPr>
                      <w:t>Viešojo pirkimo „Komplekso Žaliosios infrastruktūros plėtojimas Vilkaviškio mieste projektavimo ir projekto vykdymo priežiūros paslaugos“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82BE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2BE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38A3"/>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BB38A3"/>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9504</Words>
  <Characters>54176</Characters>
  <Application>Microsoft Office Word</Application>
  <DocSecurity>0</DocSecurity>
  <Lines>451</Lines>
  <Paragraphs>127</Paragraphs>
  <ScaleCrop>false</ScaleCrop>
  <Company/>
  <LinksUpToDate>false</LinksUpToDate>
  <CharactersWithSpaces>63553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„Komplekso Žaliosios infrastruktūros plėtojimas Vilkaviškio mieste projektavimo ir projekto vykdymo priežiūros paslaugos“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2026-02-18T16:22:00Z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